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E5" w:rsidRPr="00E33872" w:rsidRDefault="00E33872" w:rsidP="00E33872">
      <w:pPr>
        <w:pStyle w:val="Header"/>
        <w:rPr>
          <w:b/>
          <w:sz w:val="28"/>
          <w:szCs w:val="28"/>
        </w:rPr>
      </w:pPr>
      <w:r>
        <w:tab/>
      </w:r>
      <w:r w:rsidR="00B00AA4" w:rsidRPr="00E33872">
        <w:rPr>
          <w:b/>
          <w:sz w:val="28"/>
          <w:szCs w:val="28"/>
        </w:rPr>
        <w:t xml:space="preserve">Advice for the </w:t>
      </w:r>
      <w:r w:rsidR="00D37C46" w:rsidRPr="00E33872">
        <w:rPr>
          <w:b/>
          <w:sz w:val="28"/>
          <w:szCs w:val="28"/>
        </w:rPr>
        <w:t>Third Trimester</w:t>
      </w:r>
    </w:p>
    <w:p w:rsidR="00B00AA4" w:rsidRPr="00EA2044" w:rsidRDefault="00BA586D" w:rsidP="009D5B5D">
      <w:pPr>
        <w:spacing w:after="0"/>
        <w:rPr>
          <w:sz w:val="18"/>
          <w:szCs w:val="18"/>
        </w:rPr>
      </w:pPr>
      <w:r w:rsidRPr="00EA2044">
        <w:rPr>
          <w:sz w:val="18"/>
          <w:szCs w:val="18"/>
        </w:rPr>
        <w:t xml:space="preserve">As the final weeks of pregnancy approach, your thoughts and preparations turn toward delivery.  During this last month, you will have weekly office appointments.  You should make a “dry run” to the hospital and taking a tour of the facilities.  </w:t>
      </w:r>
    </w:p>
    <w:p w:rsidR="00042878" w:rsidRPr="00EA2044" w:rsidRDefault="00BA586D" w:rsidP="009D5B5D">
      <w:pPr>
        <w:spacing w:after="0"/>
        <w:rPr>
          <w:b/>
          <w:sz w:val="18"/>
          <w:szCs w:val="18"/>
        </w:rPr>
      </w:pPr>
      <w:r w:rsidRPr="00EA2044">
        <w:rPr>
          <w:b/>
          <w:sz w:val="18"/>
          <w:szCs w:val="18"/>
        </w:rPr>
        <w:t xml:space="preserve">Please make sure that you have completed the pre-admission form online at </w:t>
      </w:r>
      <w:hyperlink r:id="rId8" w:history="1">
        <w:r w:rsidR="00042878" w:rsidRPr="00EA2044">
          <w:rPr>
            <w:rStyle w:val="Hyperlink"/>
            <w:b/>
            <w:sz w:val="18"/>
            <w:szCs w:val="18"/>
          </w:rPr>
          <w:t>www.inova.org/obprereg</w:t>
        </w:r>
      </w:hyperlink>
      <w:r w:rsidR="00042878" w:rsidRPr="00EA2044">
        <w:rPr>
          <w:b/>
          <w:sz w:val="18"/>
          <w:szCs w:val="18"/>
        </w:rPr>
        <w:t>.</w:t>
      </w:r>
    </w:p>
    <w:p w:rsidR="00E33872" w:rsidRPr="00EA2044" w:rsidRDefault="00E33872" w:rsidP="009D5B5D">
      <w:pPr>
        <w:spacing w:after="0"/>
        <w:rPr>
          <w:sz w:val="18"/>
          <w:szCs w:val="18"/>
        </w:rPr>
      </w:pPr>
    </w:p>
    <w:p w:rsidR="00042878" w:rsidRPr="00EA2044" w:rsidRDefault="00724CB1" w:rsidP="009D5B5D">
      <w:pPr>
        <w:spacing w:after="0"/>
        <w:rPr>
          <w:sz w:val="18"/>
          <w:szCs w:val="18"/>
        </w:rPr>
      </w:pPr>
      <w:r w:rsidRPr="00EA2044">
        <w:rPr>
          <w:sz w:val="18"/>
          <w:szCs w:val="18"/>
        </w:rPr>
        <w:t>P</w:t>
      </w:r>
      <w:r w:rsidR="00042878" w:rsidRPr="00EA2044">
        <w:rPr>
          <w:sz w:val="18"/>
          <w:szCs w:val="18"/>
        </w:rPr>
        <w:t>lease call if ANY of the following happens:</w:t>
      </w:r>
    </w:p>
    <w:p w:rsidR="00042878" w:rsidRPr="00EA2044" w:rsidRDefault="00042878" w:rsidP="009D5B5D">
      <w:pPr>
        <w:pStyle w:val="ListParagraph"/>
        <w:numPr>
          <w:ilvl w:val="0"/>
          <w:numId w:val="8"/>
        </w:numPr>
        <w:spacing w:after="0"/>
        <w:rPr>
          <w:sz w:val="18"/>
          <w:szCs w:val="18"/>
        </w:rPr>
      </w:pPr>
      <w:r w:rsidRPr="00EA2044">
        <w:rPr>
          <w:b/>
          <w:color w:val="FF0000"/>
          <w:sz w:val="18"/>
          <w:szCs w:val="18"/>
        </w:rPr>
        <w:t>SEVERE PROLONGED PAIN</w:t>
      </w:r>
      <w:r w:rsidR="00CD758A" w:rsidRPr="00EA2044">
        <w:rPr>
          <w:b/>
          <w:color w:val="FF0000"/>
          <w:sz w:val="18"/>
          <w:szCs w:val="18"/>
        </w:rPr>
        <w:t xml:space="preserve">: </w:t>
      </w:r>
      <w:r w:rsidR="00CD758A" w:rsidRPr="00EA2044">
        <w:rPr>
          <w:sz w:val="18"/>
          <w:szCs w:val="18"/>
        </w:rPr>
        <w:t>Although unlikely, acute and unrelated pain anywhere in the abdomen or chest should not be ignored.</w:t>
      </w:r>
    </w:p>
    <w:p w:rsidR="00042878" w:rsidRPr="00EA2044" w:rsidRDefault="00042878" w:rsidP="009D5B5D">
      <w:pPr>
        <w:pStyle w:val="ListParagraph"/>
        <w:numPr>
          <w:ilvl w:val="0"/>
          <w:numId w:val="8"/>
        </w:numPr>
        <w:spacing w:after="0"/>
        <w:rPr>
          <w:sz w:val="18"/>
          <w:szCs w:val="18"/>
        </w:rPr>
      </w:pPr>
      <w:r w:rsidRPr="00EA2044">
        <w:rPr>
          <w:b/>
          <w:color w:val="FF0000"/>
          <w:sz w:val="18"/>
          <w:szCs w:val="18"/>
        </w:rPr>
        <w:t>BRIGHT RED OR HEAVY BLEEDING</w:t>
      </w:r>
      <w:r w:rsidR="00CD758A" w:rsidRPr="00EA2044">
        <w:rPr>
          <w:b/>
          <w:color w:val="FF0000"/>
          <w:sz w:val="18"/>
          <w:szCs w:val="18"/>
        </w:rPr>
        <w:t xml:space="preserve">:  </w:t>
      </w:r>
      <w:r w:rsidR="00CD758A" w:rsidRPr="00EA2044">
        <w:rPr>
          <w:sz w:val="18"/>
          <w:szCs w:val="18"/>
        </w:rPr>
        <w:t>A small amount of “bloody show”, dark blood or blood mixed mucus is not unusual.   Profuse bleeding should be reported.</w:t>
      </w:r>
    </w:p>
    <w:p w:rsidR="00042878" w:rsidRPr="00EA2044" w:rsidRDefault="00042878" w:rsidP="009D5B5D">
      <w:pPr>
        <w:pStyle w:val="ListParagraph"/>
        <w:numPr>
          <w:ilvl w:val="0"/>
          <w:numId w:val="8"/>
        </w:numPr>
        <w:spacing w:after="0"/>
        <w:rPr>
          <w:sz w:val="18"/>
          <w:szCs w:val="18"/>
        </w:rPr>
      </w:pPr>
      <w:r w:rsidRPr="00EA2044">
        <w:rPr>
          <w:b/>
          <w:color w:val="FF0000"/>
          <w:sz w:val="18"/>
          <w:szCs w:val="18"/>
        </w:rPr>
        <w:t>RUPTURED MEMBRANES (BROKEN “BAG OF WATER”)</w:t>
      </w:r>
      <w:r w:rsidR="00CD758A" w:rsidRPr="00EA2044">
        <w:rPr>
          <w:b/>
          <w:color w:val="FF0000"/>
          <w:sz w:val="18"/>
          <w:szCs w:val="18"/>
        </w:rPr>
        <w:t xml:space="preserve">:  </w:t>
      </w:r>
      <w:r w:rsidR="00CD758A" w:rsidRPr="00EA2044">
        <w:rPr>
          <w:sz w:val="18"/>
          <w:szCs w:val="18"/>
        </w:rPr>
        <w:t xml:space="preserve">Amniotic fluid is thin, like urine, but does not have the same odor.  It may be clear with flecks of white material or various shades of green or brown.  Frequently it is blood tinged.  If you are uncertain about rupture of membranes, PLEASE CALL.  Once the membranes have ruptured, labor should be started.  </w:t>
      </w:r>
      <w:r w:rsidR="00CD758A" w:rsidRPr="00EA2044">
        <w:rPr>
          <w:i/>
          <w:sz w:val="18"/>
          <w:szCs w:val="18"/>
        </w:rPr>
        <w:t>This is especially important if your GBS (strep) culture is positive.</w:t>
      </w:r>
    </w:p>
    <w:p w:rsidR="00042878" w:rsidRPr="00EA2044" w:rsidRDefault="00042878" w:rsidP="009D5B5D">
      <w:pPr>
        <w:pStyle w:val="ListParagraph"/>
        <w:numPr>
          <w:ilvl w:val="0"/>
          <w:numId w:val="8"/>
        </w:numPr>
        <w:spacing w:after="0"/>
        <w:rPr>
          <w:sz w:val="18"/>
          <w:szCs w:val="18"/>
        </w:rPr>
      </w:pPr>
      <w:r w:rsidRPr="00EA2044">
        <w:rPr>
          <w:b/>
          <w:color w:val="FF0000"/>
          <w:sz w:val="18"/>
          <w:szCs w:val="18"/>
        </w:rPr>
        <w:t>LABOR</w:t>
      </w:r>
      <w:r w:rsidR="00CD758A" w:rsidRPr="00EA2044">
        <w:rPr>
          <w:b/>
          <w:color w:val="FF0000"/>
          <w:sz w:val="18"/>
          <w:szCs w:val="18"/>
        </w:rPr>
        <w:t xml:space="preserve">:  </w:t>
      </w:r>
      <w:r w:rsidR="00CD758A" w:rsidRPr="00EA2044">
        <w:rPr>
          <w:sz w:val="18"/>
          <w:szCs w:val="18"/>
        </w:rPr>
        <w:t>You may be having Braxton-Hicks contractions.  These are usually mild and irregular.  Labor pains are usually stronger and have a shorter duration.  Gradually true labor will become stronger, longer and closer together.</w:t>
      </w:r>
    </w:p>
    <w:p w:rsidR="00EA2044" w:rsidRDefault="00EA2044" w:rsidP="009D5B5D">
      <w:pPr>
        <w:spacing w:after="0"/>
        <w:rPr>
          <w:b/>
          <w:sz w:val="18"/>
          <w:szCs w:val="18"/>
        </w:rPr>
      </w:pPr>
    </w:p>
    <w:p w:rsidR="00042878" w:rsidRPr="00EA2044" w:rsidRDefault="0022608E" w:rsidP="009D5B5D">
      <w:pPr>
        <w:spacing w:after="0"/>
        <w:rPr>
          <w:b/>
          <w:sz w:val="18"/>
          <w:szCs w:val="18"/>
        </w:rPr>
      </w:pPr>
      <w:r w:rsidRPr="00EA2044">
        <w:rPr>
          <w:b/>
          <w:sz w:val="18"/>
          <w:szCs w:val="18"/>
        </w:rPr>
        <w:t xml:space="preserve">Please call if any of these four instances occur.  Do not go to the hospital without talking to the doctor at the office or on call.  Always call us yourself rather than your husband or another person.  </w:t>
      </w:r>
    </w:p>
    <w:p w:rsidR="00D37C46" w:rsidRPr="00EA2044" w:rsidRDefault="00D37C46" w:rsidP="009D5B5D">
      <w:pPr>
        <w:spacing w:after="0"/>
        <w:rPr>
          <w:sz w:val="18"/>
          <w:szCs w:val="18"/>
        </w:rPr>
      </w:pPr>
    </w:p>
    <w:tbl>
      <w:tblPr>
        <w:tblStyle w:val="TableGrid"/>
        <w:tblW w:w="0" w:type="auto"/>
        <w:tblLook w:val="04A0" w:firstRow="1" w:lastRow="0" w:firstColumn="1" w:lastColumn="0" w:noHBand="0" w:noVBand="1"/>
      </w:tblPr>
      <w:tblGrid>
        <w:gridCol w:w="4269"/>
        <w:gridCol w:w="3590"/>
      </w:tblGrid>
      <w:tr w:rsidR="00042878" w:rsidRPr="00EA2044" w:rsidTr="000607E5">
        <w:tc>
          <w:tcPr>
            <w:tcW w:w="0" w:type="auto"/>
            <w:shd w:val="clear" w:color="auto" w:fill="auto"/>
          </w:tcPr>
          <w:p w:rsidR="00042878" w:rsidRPr="00EA2044" w:rsidRDefault="00042878" w:rsidP="009D5B5D">
            <w:pPr>
              <w:jc w:val="center"/>
              <w:rPr>
                <w:b/>
                <w:sz w:val="18"/>
                <w:szCs w:val="18"/>
              </w:rPr>
            </w:pPr>
            <w:r w:rsidRPr="00EA2044">
              <w:rPr>
                <w:b/>
                <w:sz w:val="18"/>
                <w:szCs w:val="18"/>
              </w:rPr>
              <w:t>TRUE LABOR</w:t>
            </w:r>
          </w:p>
        </w:tc>
        <w:tc>
          <w:tcPr>
            <w:tcW w:w="0" w:type="auto"/>
            <w:shd w:val="clear" w:color="auto" w:fill="auto"/>
          </w:tcPr>
          <w:p w:rsidR="00042878" w:rsidRPr="00EA2044" w:rsidRDefault="00042878" w:rsidP="009D5B5D">
            <w:pPr>
              <w:jc w:val="center"/>
              <w:rPr>
                <w:b/>
                <w:sz w:val="18"/>
                <w:szCs w:val="18"/>
              </w:rPr>
            </w:pPr>
            <w:r w:rsidRPr="00EA2044">
              <w:rPr>
                <w:b/>
                <w:sz w:val="18"/>
                <w:szCs w:val="18"/>
              </w:rPr>
              <w:t>FALSE LABOR</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Pains at regular intervals</w:t>
            </w:r>
          </w:p>
        </w:tc>
        <w:tc>
          <w:tcPr>
            <w:tcW w:w="0" w:type="auto"/>
            <w:shd w:val="clear" w:color="auto" w:fill="auto"/>
          </w:tcPr>
          <w:p w:rsidR="00042878" w:rsidRPr="00EA2044" w:rsidRDefault="00042878" w:rsidP="009D5B5D">
            <w:pPr>
              <w:rPr>
                <w:sz w:val="18"/>
                <w:szCs w:val="18"/>
              </w:rPr>
            </w:pPr>
            <w:r w:rsidRPr="00EA2044">
              <w:rPr>
                <w:sz w:val="18"/>
                <w:szCs w:val="18"/>
              </w:rPr>
              <w:t>Irregularly timed intervals</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Contraction intervals that gradually shorten</w:t>
            </w:r>
          </w:p>
        </w:tc>
        <w:tc>
          <w:tcPr>
            <w:tcW w:w="0" w:type="auto"/>
            <w:shd w:val="clear" w:color="auto" w:fill="auto"/>
          </w:tcPr>
          <w:p w:rsidR="00042878" w:rsidRPr="00EA2044" w:rsidRDefault="00042878" w:rsidP="009D5B5D">
            <w:pPr>
              <w:rPr>
                <w:sz w:val="18"/>
                <w:szCs w:val="18"/>
              </w:rPr>
            </w:pPr>
            <w:r w:rsidRPr="00EA2044">
              <w:rPr>
                <w:sz w:val="18"/>
                <w:szCs w:val="18"/>
              </w:rPr>
              <w:t>No change or elongate</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Increased duration and severity</w:t>
            </w:r>
          </w:p>
        </w:tc>
        <w:tc>
          <w:tcPr>
            <w:tcW w:w="0" w:type="auto"/>
            <w:shd w:val="clear" w:color="auto" w:fill="auto"/>
          </w:tcPr>
          <w:p w:rsidR="00042878" w:rsidRPr="00EA2044" w:rsidRDefault="00042878" w:rsidP="009D5B5D">
            <w:pPr>
              <w:rPr>
                <w:sz w:val="18"/>
                <w:szCs w:val="18"/>
              </w:rPr>
            </w:pPr>
            <w:r w:rsidRPr="00EA2044">
              <w:rPr>
                <w:sz w:val="18"/>
                <w:szCs w:val="18"/>
              </w:rPr>
              <w:t>No change or decreased severity and duration</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Pain starts in the back and move toward center of body</w:t>
            </w:r>
          </w:p>
        </w:tc>
        <w:tc>
          <w:tcPr>
            <w:tcW w:w="0" w:type="auto"/>
            <w:shd w:val="clear" w:color="auto" w:fill="auto"/>
          </w:tcPr>
          <w:p w:rsidR="00042878" w:rsidRPr="00EA2044" w:rsidRDefault="00042878" w:rsidP="009D5B5D">
            <w:pPr>
              <w:rPr>
                <w:sz w:val="18"/>
                <w:szCs w:val="18"/>
              </w:rPr>
            </w:pPr>
            <w:r w:rsidRPr="00EA2044">
              <w:rPr>
                <w:sz w:val="18"/>
                <w:szCs w:val="18"/>
              </w:rPr>
              <w:t>Pain mainly in the front</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Walking increases the intensity</w:t>
            </w:r>
          </w:p>
        </w:tc>
        <w:tc>
          <w:tcPr>
            <w:tcW w:w="0" w:type="auto"/>
            <w:shd w:val="clear" w:color="auto" w:fill="auto"/>
          </w:tcPr>
          <w:p w:rsidR="00042878" w:rsidRPr="00EA2044" w:rsidRDefault="00042878" w:rsidP="009D5B5D">
            <w:pPr>
              <w:rPr>
                <w:sz w:val="18"/>
                <w:szCs w:val="18"/>
              </w:rPr>
            </w:pPr>
            <w:r w:rsidRPr="00EA2044">
              <w:rPr>
                <w:sz w:val="18"/>
                <w:szCs w:val="18"/>
              </w:rPr>
              <w:t>No effect or minimizes pain</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Increasing uterine hardness as pain increases</w:t>
            </w:r>
          </w:p>
        </w:tc>
        <w:tc>
          <w:tcPr>
            <w:tcW w:w="0" w:type="auto"/>
            <w:shd w:val="clear" w:color="auto" w:fill="auto"/>
          </w:tcPr>
          <w:p w:rsidR="00042878" w:rsidRPr="00EA2044" w:rsidRDefault="00042878" w:rsidP="009D5B5D">
            <w:pPr>
              <w:rPr>
                <w:sz w:val="18"/>
                <w:szCs w:val="18"/>
              </w:rPr>
            </w:pPr>
            <w:r w:rsidRPr="00EA2044">
              <w:rPr>
                <w:sz w:val="18"/>
                <w:szCs w:val="18"/>
              </w:rPr>
              <w:t>No association</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Often but not always associates with blood show</w:t>
            </w:r>
          </w:p>
        </w:tc>
        <w:tc>
          <w:tcPr>
            <w:tcW w:w="0" w:type="auto"/>
            <w:shd w:val="clear" w:color="auto" w:fill="auto"/>
          </w:tcPr>
          <w:p w:rsidR="00042878" w:rsidRPr="00EA2044" w:rsidRDefault="00042878" w:rsidP="009D5B5D">
            <w:pPr>
              <w:rPr>
                <w:sz w:val="18"/>
                <w:szCs w:val="18"/>
              </w:rPr>
            </w:pPr>
            <w:r w:rsidRPr="00EA2044">
              <w:rPr>
                <w:sz w:val="18"/>
                <w:szCs w:val="18"/>
              </w:rPr>
              <w:t>No bloody show</w:t>
            </w:r>
          </w:p>
        </w:tc>
      </w:tr>
      <w:tr w:rsidR="00042878" w:rsidRPr="00EA2044" w:rsidTr="000607E5">
        <w:tc>
          <w:tcPr>
            <w:tcW w:w="0" w:type="auto"/>
            <w:shd w:val="clear" w:color="auto" w:fill="auto"/>
          </w:tcPr>
          <w:p w:rsidR="00042878" w:rsidRPr="00EA2044" w:rsidRDefault="00042878" w:rsidP="009D5B5D">
            <w:pPr>
              <w:rPr>
                <w:sz w:val="18"/>
                <w:szCs w:val="18"/>
              </w:rPr>
            </w:pPr>
            <w:r w:rsidRPr="00EA2044">
              <w:rPr>
                <w:sz w:val="18"/>
                <w:szCs w:val="18"/>
              </w:rPr>
              <w:t>Sedation does not stop or slow down true labor</w:t>
            </w:r>
          </w:p>
        </w:tc>
        <w:tc>
          <w:tcPr>
            <w:tcW w:w="0" w:type="auto"/>
            <w:shd w:val="clear" w:color="auto" w:fill="auto"/>
          </w:tcPr>
          <w:p w:rsidR="00042878" w:rsidRPr="00EA2044" w:rsidRDefault="00042878" w:rsidP="009D5B5D">
            <w:pPr>
              <w:rPr>
                <w:sz w:val="18"/>
                <w:szCs w:val="18"/>
              </w:rPr>
            </w:pPr>
            <w:r w:rsidRPr="00EA2044">
              <w:rPr>
                <w:sz w:val="18"/>
                <w:szCs w:val="18"/>
              </w:rPr>
              <w:t>Effective sedation will stop false labor</w:t>
            </w:r>
          </w:p>
        </w:tc>
      </w:tr>
    </w:tbl>
    <w:p w:rsidR="00EA2044" w:rsidRDefault="00EA2044" w:rsidP="009D5B5D">
      <w:pPr>
        <w:spacing w:after="0"/>
        <w:rPr>
          <w:b/>
          <w:i/>
          <w:color w:val="FF0000"/>
          <w:sz w:val="18"/>
          <w:szCs w:val="18"/>
        </w:rPr>
      </w:pPr>
    </w:p>
    <w:p w:rsidR="00225B81" w:rsidRPr="00EA2044" w:rsidRDefault="00042878" w:rsidP="009D5B5D">
      <w:pPr>
        <w:spacing w:after="0"/>
        <w:rPr>
          <w:b/>
          <w:i/>
          <w:color w:val="FF0000"/>
          <w:sz w:val="18"/>
          <w:szCs w:val="18"/>
        </w:rPr>
      </w:pPr>
      <w:r w:rsidRPr="00EA2044">
        <w:rPr>
          <w:b/>
          <w:i/>
          <w:color w:val="FF0000"/>
          <w:sz w:val="18"/>
          <w:szCs w:val="18"/>
        </w:rPr>
        <w:t>You should call us at the office or page the after-hours physician when your labor pains are coming every 5 minutes and are lasting 45 seconds to 1 minute.  They should be strong enough that you have to use a breathing technique to get through them.</w:t>
      </w:r>
    </w:p>
    <w:p w:rsidR="00EA2044" w:rsidRDefault="00EA2044" w:rsidP="009D5B5D">
      <w:pPr>
        <w:spacing w:after="0"/>
        <w:rPr>
          <w:sz w:val="18"/>
          <w:szCs w:val="18"/>
        </w:rPr>
      </w:pPr>
    </w:p>
    <w:p w:rsidR="00225B81" w:rsidRPr="00EA2044" w:rsidRDefault="0022608E" w:rsidP="009D5B5D">
      <w:pPr>
        <w:spacing w:after="0"/>
        <w:rPr>
          <w:sz w:val="18"/>
          <w:szCs w:val="18"/>
        </w:rPr>
      </w:pPr>
      <w:r w:rsidRPr="00EA2044">
        <w:rPr>
          <w:sz w:val="18"/>
          <w:szCs w:val="18"/>
        </w:rPr>
        <w:t>With any phone call to us, please be prepared with the following information.</w:t>
      </w:r>
    </w:p>
    <w:p w:rsidR="0022608E" w:rsidRPr="00EA2044" w:rsidRDefault="00CD758A" w:rsidP="00D37C46">
      <w:pPr>
        <w:pStyle w:val="ListParagraph"/>
        <w:numPr>
          <w:ilvl w:val="0"/>
          <w:numId w:val="9"/>
        </w:numPr>
        <w:spacing w:after="0"/>
        <w:rPr>
          <w:sz w:val="18"/>
          <w:szCs w:val="18"/>
        </w:rPr>
      </w:pPr>
      <w:r w:rsidRPr="00EA2044">
        <w:rPr>
          <w:sz w:val="18"/>
          <w:szCs w:val="18"/>
        </w:rPr>
        <w:t>Is this your first baby</w:t>
      </w:r>
      <w:r w:rsidR="00D37C46" w:rsidRPr="00EA2044">
        <w:rPr>
          <w:sz w:val="18"/>
          <w:szCs w:val="18"/>
        </w:rPr>
        <w:tab/>
      </w:r>
      <w:r w:rsidR="00D37C46" w:rsidRPr="00EA2044">
        <w:rPr>
          <w:sz w:val="18"/>
          <w:szCs w:val="18"/>
        </w:rPr>
        <w:tab/>
      </w:r>
      <w:r w:rsidR="00D37C46" w:rsidRPr="00EA2044">
        <w:rPr>
          <w:sz w:val="18"/>
          <w:szCs w:val="18"/>
        </w:rPr>
        <w:tab/>
        <w:t>•Do you have a positive GBS (strep) culture during this pregnancy</w:t>
      </w:r>
    </w:p>
    <w:p w:rsidR="00D37C46" w:rsidRPr="00EA2044" w:rsidRDefault="00CD758A" w:rsidP="00D37C46">
      <w:pPr>
        <w:pStyle w:val="ListParagraph"/>
        <w:numPr>
          <w:ilvl w:val="0"/>
          <w:numId w:val="9"/>
        </w:numPr>
        <w:spacing w:after="0"/>
        <w:rPr>
          <w:sz w:val="18"/>
          <w:szCs w:val="18"/>
        </w:rPr>
      </w:pPr>
      <w:r w:rsidRPr="00EA2044">
        <w:rPr>
          <w:sz w:val="18"/>
          <w:szCs w:val="18"/>
        </w:rPr>
        <w:t>Are you a scheduled C-section</w:t>
      </w:r>
      <w:r w:rsidR="00D37C46" w:rsidRPr="00EA2044">
        <w:rPr>
          <w:sz w:val="18"/>
          <w:szCs w:val="18"/>
        </w:rPr>
        <w:tab/>
      </w:r>
      <w:r w:rsidR="00D37C46" w:rsidRPr="00EA2044">
        <w:rPr>
          <w:sz w:val="18"/>
          <w:szCs w:val="18"/>
        </w:rPr>
        <w:tab/>
        <w:t>•Do you have: twins, breech, diabetes, high blood pressure</w:t>
      </w:r>
    </w:p>
    <w:p w:rsidR="000607E5" w:rsidRPr="00EA2044" w:rsidRDefault="00CD758A" w:rsidP="000607E5">
      <w:pPr>
        <w:pStyle w:val="ListParagraph"/>
        <w:numPr>
          <w:ilvl w:val="0"/>
          <w:numId w:val="9"/>
        </w:numPr>
        <w:spacing w:after="0"/>
        <w:rPr>
          <w:sz w:val="18"/>
          <w:szCs w:val="18"/>
        </w:rPr>
      </w:pPr>
      <w:r w:rsidRPr="00EA2044">
        <w:rPr>
          <w:sz w:val="18"/>
          <w:szCs w:val="18"/>
        </w:rPr>
        <w:t>Have you had a previous C-section</w:t>
      </w:r>
      <w:r w:rsidR="000607E5" w:rsidRPr="00EA2044">
        <w:rPr>
          <w:sz w:val="18"/>
          <w:szCs w:val="18"/>
        </w:rPr>
        <w:tab/>
      </w:r>
      <w:r w:rsidR="000607E5" w:rsidRPr="00EA2044">
        <w:rPr>
          <w:sz w:val="18"/>
          <w:szCs w:val="18"/>
        </w:rPr>
        <w:tab/>
        <w:t>•Has your water broken?</w:t>
      </w:r>
    </w:p>
    <w:p w:rsidR="00CD758A" w:rsidRPr="00EA2044" w:rsidRDefault="000607E5" w:rsidP="009D5B5D">
      <w:pPr>
        <w:pStyle w:val="ListParagraph"/>
        <w:numPr>
          <w:ilvl w:val="0"/>
          <w:numId w:val="9"/>
        </w:numPr>
        <w:spacing w:after="0"/>
        <w:rPr>
          <w:sz w:val="18"/>
          <w:szCs w:val="18"/>
        </w:rPr>
      </w:pPr>
      <w:r w:rsidRPr="00EA2044">
        <w:rPr>
          <w:sz w:val="18"/>
          <w:szCs w:val="18"/>
        </w:rPr>
        <w:t>When was the last time you ate?</w:t>
      </w:r>
    </w:p>
    <w:p w:rsidR="00CD758A" w:rsidRPr="00EA2044" w:rsidRDefault="00CD758A" w:rsidP="009D5B5D">
      <w:pPr>
        <w:pStyle w:val="ListParagraph"/>
        <w:numPr>
          <w:ilvl w:val="0"/>
          <w:numId w:val="9"/>
        </w:numPr>
        <w:spacing w:after="0"/>
        <w:rPr>
          <w:sz w:val="18"/>
          <w:szCs w:val="18"/>
        </w:rPr>
      </w:pPr>
      <w:r w:rsidRPr="00EA2044">
        <w:rPr>
          <w:sz w:val="18"/>
          <w:szCs w:val="18"/>
        </w:rPr>
        <w:t>Have there been any complications during pregnancy</w:t>
      </w:r>
    </w:p>
    <w:p w:rsidR="00EA2044" w:rsidRDefault="00EA2044" w:rsidP="009D5B5D">
      <w:pPr>
        <w:spacing w:after="0"/>
        <w:rPr>
          <w:b/>
          <w:sz w:val="18"/>
          <w:szCs w:val="18"/>
        </w:rPr>
      </w:pPr>
    </w:p>
    <w:p w:rsidR="00CD758A" w:rsidRPr="00EA2044" w:rsidRDefault="00CD758A" w:rsidP="009D5B5D">
      <w:pPr>
        <w:spacing w:after="0"/>
        <w:rPr>
          <w:b/>
          <w:sz w:val="18"/>
          <w:szCs w:val="18"/>
        </w:rPr>
      </w:pPr>
      <w:r w:rsidRPr="00EA2044">
        <w:rPr>
          <w:b/>
          <w:sz w:val="18"/>
          <w:szCs w:val="18"/>
        </w:rPr>
        <w:t>After we have spoken to you and determines that it is time for you to go to the hospital, we will call ahead to the hospital.  You should have someone else drive.  Go directly to the registration desk on the first floor of the Women’s and Children’s building at INOVA Fairfax hospital.</w:t>
      </w:r>
    </w:p>
    <w:sectPr w:rsidR="00CD758A" w:rsidRPr="00EA2044" w:rsidSect="00996E1F">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00" w:rsidRDefault="00D13600" w:rsidP="00B52254">
      <w:pPr>
        <w:spacing w:after="0" w:line="240" w:lineRule="auto"/>
      </w:pPr>
      <w:r>
        <w:separator/>
      </w:r>
    </w:p>
  </w:endnote>
  <w:endnote w:type="continuationSeparator" w:id="0">
    <w:p w:rsidR="00D13600" w:rsidRDefault="00D13600" w:rsidP="00B5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BF" w:rsidRDefault="008F1A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CC" w:rsidRPr="00D628CC" w:rsidRDefault="00D628CC" w:rsidP="00D628CC">
    <w:pPr>
      <w:pStyle w:val="Footer"/>
      <w:jc w:val="center"/>
      <w:rPr>
        <w:rFonts w:eastAsia="Calibri"/>
        <w:sz w:val="20"/>
        <w:szCs w:val="20"/>
      </w:rPr>
    </w:pPr>
    <w:r w:rsidRPr="00D628CC">
      <w:rPr>
        <w:rFonts w:eastAsia="Calibri"/>
        <w:sz w:val="20"/>
        <w:szCs w:val="20"/>
      </w:rPr>
      <w:t xml:space="preserve">10521 ROSEHAVEN ST, SUITE LL-100, FAIRFAX, VA 22030    </w:t>
    </w:r>
    <w:r w:rsidRPr="00D628CC">
      <w:rPr>
        <w:rFonts w:ascii="Arial" w:eastAsia="Calibri" w:hAnsi="Arial" w:cs="Arial"/>
        <w:sz w:val="20"/>
        <w:szCs w:val="20"/>
      </w:rPr>
      <w:t>♦</w:t>
    </w:r>
    <w:r w:rsidRPr="00D628CC">
      <w:rPr>
        <w:rFonts w:eastAsia="Calibri"/>
        <w:sz w:val="20"/>
        <w:szCs w:val="20"/>
      </w:rPr>
      <w:t xml:space="preserve">703-281-5000 P   </w:t>
    </w:r>
    <w:r w:rsidRPr="00D628CC">
      <w:rPr>
        <w:rFonts w:ascii="Arial" w:eastAsia="Calibri" w:hAnsi="Arial" w:cs="Arial"/>
        <w:sz w:val="20"/>
        <w:szCs w:val="20"/>
      </w:rPr>
      <w:t>♦</w:t>
    </w:r>
    <w:r w:rsidRPr="00D628CC">
      <w:rPr>
        <w:rFonts w:eastAsia="Calibri"/>
        <w:sz w:val="20"/>
        <w:szCs w:val="20"/>
      </w:rPr>
      <w:t>703-281-3491 F</w:t>
    </w:r>
  </w:p>
  <w:p w:rsidR="00D628CC" w:rsidRPr="00D628CC" w:rsidRDefault="00D628CC" w:rsidP="00D628CC">
    <w:pPr>
      <w:tabs>
        <w:tab w:val="center" w:pos="4680"/>
        <w:tab w:val="right" w:pos="9360"/>
      </w:tabs>
      <w:spacing w:after="0"/>
      <w:jc w:val="center"/>
      <w:rPr>
        <w:rFonts w:eastAsia="Calibri"/>
        <w:sz w:val="20"/>
        <w:szCs w:val="20"/>
      </w:rPr>
    </w:pPr>
    <w:r w:rsidRPr="00D628CC">
      <w:rPr>
        <w:rFonts w:eastAsia="Calibri"/>
        <w:sz w:val="20"/>
        <w:szCs w:val="20"/>
      </w:rPr>
      <w:t xml:space="preserve">3914 CENTREVILLE RD, SUITE 220, CHANTILLY, VA 20151     </w:t>
    </w:r>
    <w:r w:rsidRPr="00D628CC">
      <w:rPr>
        <w:rFonts w:ascii="Arial" w:eastAsia="Calibri" w:hAnsi="Arial" w:cs="Arial"/>
        <w:sz w:val="20"/>
        <w:szCs w:val="20"/>
      </w:rPr>
      <w:t>♦</w:t>
    </w:r>
    <w:r w:rsidRPr="00D628CC">
      <w:rPr>
        <w:rFonts w:eastAsia="Calibri"/>
        <w:sz w:val="20"/>
        <w:szCs w:val="20"/>
      </w:rPr>
      <w:t xml:space="preserve">703-796-3672 P  </w:t>
    </w:r>
    <w:r w:rsidRPr="00D628CC">
      <w:rPr>
        <w:rFonts w:ascii="Arial" w:eastAsia="Calibri" w:hAnsi="Arial" w:cs="Arial"/>
        <w:sz w:val="20"/>
        <w:szCs w:val="20"/>
      </w:rPr>
      <w:t>♦</w:t>
    </w:r>
    <w:r w:rsidRPr="00D628CC">
      <w:rPr>
        <w:rFonts w:eastAsia="Calibri"/>
        <w:sz w:val="20"/>
        <w:szCs w:val="20"/>
      </w:rPr>
      <w:t>703-796-3676  F</w:t>
    </w:r>
  </w:p>
  <w:p w:rsidR="00D13600" w:rsidRPr="00D628CC" w:rsidRDefault="00D628CC" w:rsidP="00D628CC">
    <w:pPr>
      <w:tabs>
        <w:tab w:val="center" w:pos="4680"/>
        <w:tab w:val="right" w:pos="9360"/>
      </w:tabs>
      <w:spacing w:after="0"/>
      <w:jc w:val="center"/>
      <w:rPr>
        <w:rFonts w:eastAsia="Calibri"/>
        <w:sz w:val="20"/>
        <w:szCs w:val="20"/>
      </w:rPr>
    </w:pPr>
    <w:r w:rsidRPr="00D628CC">
      <w:rPr>
        <w:rFonts w:eastAsia="Calibri"/>
        <w:sz w:val="20"/>
        <w:szCs w:val="20"/>
      </w:rPr>
      <w:t xml:space="preserve">6564 LOISDALE CT, SUITE 100, SPRINGFIELD, VA 22150        </w:t>
    </w:r>
    <w:r w:rsidRPr="00D628CC">
      <w:rPr>
        <w:rFonts w:ascii="Arial" w:eastAsia="Calibri" w:hAnsi="Arial" w:cs="Arial"/>
        <w:sz w:val="20"/>
        <w:szCs w:val="20"/>
      </w:rPr>
      <w:t>♦</w:t>
    </w:r>
    <w:r w:rsidRPr="00D628CC">
      <w:rPr>
        <w:rFonts w:eastAsia="Calibri"/>
        <w:sz w:val="20"/>
        <w:szCs w:val="20"/>
      </w:rPr>
      <w:t xml:space="preserve">703-978-5440 P   </w:t>
    </w:r>
    <w:r w:rsidRPr="00D628CC">
      <w:rPr>
        <w:rFonts w:ascii="Arial" w:eastAsia="Calibri" w:hAnsi="Arial" w:cs="Arial"/>
        <w:sz w:val="20"/>
        <w:szCs w:val="20"/>
      </w:rPr>
      <w:t>♦</w:t>
    </w:r>
    <w:r w:rsidRPr="00D628CC">
      <w:rPr>
        <w:rFonts w:eastAsia="Calibri"/>
        <w:sz w:val="20"/>
        <w:szCs w:val="20"/>
      </w:rPr>
      <w:t>703-978-0764 F</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BF" w:rsidRDefault="008F1A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00" w:rsidRDefault="00D13600" w:rsidP="00B52254">
      <w:pPr>
        <w:spacing w:after="0" w:line="240" w:lineRule="auto"/>
      </w:pPr>
      <w:r>
        <w:separator/>
      </w:r>
    </w:p>
  </w:footnote>
  <w:footnote w:type="continuationSeparator" w:id="0">
    <w:p w:rsidR="00D13600" w:rsidRDefault="00D13600" w:rsidP="00B5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BF" w:rsidRDefault="008F1A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E5" w:rsidRDefault="00D13600" w:rsidP="000607E5">
    <w:pPr>
      <w:spacing w:after="0"/>
      <w:rPr>
        <w:rFonts w:ascii="Calibri" w:eastAsia="Times New Roman" w:hAnsi="Calibri" w:cs="Times New Roman"/>
        <w:sz w:val="20"/>
        <w:szCs w:val="20"/>
      </w:rPr>
    </w:pPr>
    <w:r>
      <w:tab/>
    </w:r>
    <w:r>
      <w:tab/>
    </w:r>
    <w:r>
      <w:tab/>
    </w:r>
    <w:r>
      <w:tab/>
    </w:r>
    <w:r>
      <w:tab/>
    </w:r>
    <w:r>
      <w:tab/>
    </w:r>
    <w:r>
      <w:tab/>
    </w:r>
    <w:r>
      <w:tab/>
    </w:r>
    <w:r w:rsidR="00595DFD">
      <w:tab/>
    </w:r>
    <w:r w:rsidR="00595DFD">
      <w:tab/>
    </w:r>
  </w:p>
  <w:p w:rsidR="000607E5" w:rsidRPr="006D0EEC" w:rsidRDefault="00996E1F" w:rsidP="000607E5">
    <w:pPr>
      <w:spacing w:after="0"/>
      <w:rPr>
        <w:rFonts w:ascii="Calibri" w:eastAsia="Times New Roman" w:hAnsi="Calibri" w:cs="Times New Roman"/>
        <w:sz w:val="20"/>
        <w:szCs w:val="20"/>
      </w:rPr>
    </w:pPr>
    <w:r>
      <w:rPr>
        <w:noProof/>
      </w:rPr>
      <w:drawing>
        <wp:anchor distT="0" distB="0" distL="114300" distR="114300" simplePos="0" relativeHeight="251657216" behindDoc="0" locked="0" layoutInCell="1" allowOverlap="1" wp14:anchorId="4E02E595" wp14:editId="602E645C">
          <wp:simplePos x="0" y="0"/>
          <wp:positionH relativeFrom="margin">
            <wp:posOffset>0</wp:posOffset>
          </wp:positionH>
          <wp:positionV relativeFrom="margin">
            <wp:posOffset>-1725930</wp:posOffset>
          </wp:positionV>
          <wp:extent cx="2447925" cy="93345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925" cy="933450"/>
                  </a:xfrm>
                  <a:prstGeom prst="rect">
                    <a:avLst/>
                  </a:prstGeom>
                </pic:spPr>
              </pic:pic>
            </a:graphicData>
          </a:graphic>
        </wp:anchor>
      </w:drawing>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0607E5">
      <w:rPr>
        <w:rFonts w:ascii="Calibri" w:eastAsia="Times New Roman" w:hAnsi="Calibri" w:cs="Times New Roman"/>
        <w:sz w:val="20"/>
        <w:szCs w:val="20"/>
      </w:rPr>
      <w:t xml:space="preserve">Kara </w:t>
    </w:r>
    <w:r w:rsidR="000607E5" w:rsidRPr="006D0EEC">
      <w:rPr>
        <w:rFonts w:ascii="Calibri" w:eastAsia="Times New Roman" w:hAnsi="Calibri" w:cs="Times New Roman"/>
        <w:sz w:val="20"/>
        <w:szCs w:val="20"/>
      </w:rPr>
      <w:t>Jefferies, M.D., FACOG</w:t>
    </w:r>
    <w:r w:rsidR="008A537C">
      <w:rPr>
        <w:rFonts w:ascii="Calibri" w:eastAsia="Times New Roman" w:hAnsi="Calibri" w:cs="Times New Roman"/>
        <w:sz w:val="20"/>
        <w:szCs w:val="20"/>
      </w:rPr>
      <w:tab/>
    </w:r>
  </w:p>
  <w:p w:rsidR="000607E5" w:rsidRDefault="00B87915" w:rsidP="000607E5">
    <w:pPr>
      <w:spacing w:after="0"/>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000607E5" w:rsidRPr="006D0EEC">
      <w:rPr>
        <w:rFonts w:ascii="Calibri" w:eastAsia="Times New Roman" w:hAnsi="Calibri" w:cs="Times New Roman"/>
        <w:sz w:val="20"/>
        <w:szCs w:val="20"/>
      </w:rPr>
      <w:t>Leah Foster, M.D.</w:t>
    </w:r>
    <w:r w:rsidR="00174236">
      <w:rPr>
        <w:rFonts w:ascii="Calibri" w:eastAsia="Times New Roman" w:hAnsi="Calibri" w:cs="Times New Roman"/>
        <w:sz w:val="20"/>
        <w:szCs w:val="20"/>
      </w:rPr>
      <w:t>, FACOG</w:t>
    </w:r>
  </w:p>
  <w:p w:rsidR="00B940E7" w:rsidRDefault="00B87915" w:rsidP="00B940E7">
    <w:pPr>
      <w:spacing w:after="0"/>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00EA2044">
      <w:rPr>
        <w:rFonts w:ascii="Calibri" w:eastAsia="Times New Roman" w:hAnsi="Calibri" w:cs="Times New Roman"/>
        <w:sz w:val="20"/>
        <w:szCs w:val="20"/>
      </w:rPr>
      <w:t>Allison Heiden, M.D.</w:t>
    </w:r>
    <w:r w:rsidR="005F44AE">
      <w:rPr>
        <w:rFonts w:ascii="Calibri" w:eastAsia="Times New Roman" w:hAnsi="Calibri" w:cs="Times New Roman"/>
        <w:sz w:val="20"/>
        <w:szCs w:val="20"/>
      </w:rPr>
      <w:t>, FACOG</w:t>
    </w:r>
  </w:p>
  <w:p w:rsidR="00B940E7" w:rsidRPr="00B940E7" w:rsidRDefault="00B940E7" w:rsidP="00B940E7">
    <w:pPr>
      <w:spacing w:after="0"/>
      <w:rPr>
        <w:rFonts w:ascii="Calibri" w:eastAsia="Times New Roman" w:hAnsi="Calibri" w:cs="Times New Roman"/>
        <w:sz w:val="20"/>
        <w:szCs w:val="20"/>
      </w:rPr>
    </w:pPr>
    <w:r>
      <w:rPr>
        <w:rFonts w:ascii="Calibri" w:eastAsia="Times New Roman" w:hAnsi="Calibri" w:cs="Times New Roman"/>
        <w:sz w:val="20"/>
        <w:szCs w:val="20"/>
      </w:rPr>
      <w:t xml:space="preserve">                                                                                                                                                </w:t>
    </w:r>
    <w:r>
      <w:rPr>
        <w:rFonts w:ascii="Calibri" w:eastAsia="Calibri" w:hAnsi="Calibri" w:cs="Calibri"/>
        <w:sz w:val="20"/>
      </w:rPr>
      <w:t>Alicia St. Thomas, M.D</w:t>
    </w:r>
    <w:r w:rsidR="00C645D3">
      <w:rPr>
        <w:rFonts w:ascii="Calibri" w:eastAsia="Calibri" w:hAnsi="Calibri" w:cs="Calibri"/>
        <w:sz w:val="20"/>
      </w:rPr>
      <w:t>.</w:t>
    </w:r>
    <w:bookmarkStart w:id="0" w:name="_GoBack"/>
    <w:bookmarkEnd w:id="0"/>
  </w:p>
  <w:p w:rsidR="00B940E7" w:rsidRPr="00B940E7" w:rsidRDefault="00B940E7" w:rsidP="00B940E7">
    <w:pPr>
      <w:spacing w:after="0"/>
      <w:ind w:left="-180" w:right="360"/>
      <w:jc w:val="center"/>
      <w:rPr>
        <w:rFonts w:eastAsia="Calibri" w:cs="Calibri"/>
        <w:sz w:val="20"/>
      </w:rPr>
    </w:pPr>
    <w:r>
      <w:rPr>
        <w:rFonts w:eastAsia="Calibri" w:cs="Calibri"/>
        <w:sz w:val="20"/>
      </w:rPr>
      <w:t xml:space="preserve">                                                                                                                 </w:t>
    </w:r>
    <w:r>
      <w:rPr>
        <w:rFonts w:ascii="Calibri" w:eastAsia="Calibri" w:hAnsi="Calibri" w:cs="Calibri"/>
        <w:sz w:val="20"/>
      </w:rPr>
      <w:t>Laura Arreaza, M.D.</w:t>
    </w:r>
  </w:p>
  <w:p w:rsidR="00B371C2" w:rsidRDefault="00B87915" w:rsidP="000607E5">
    <w:pPr>
      <w:spacing w:after="0"/>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Michelle Funk, WHNP-BC</w:t>
    </w:r>
  </w:p>
  <w:p w:rsidR="008F1ABF" w:rsidRDefault="008F1ABF" w:rsidP="002856CE">
    <w:pPr>
      <w:spacing w:after="0"/>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Samantha Wilson, WHNP</w:t>
    </w:r>
    <w:r w:rsidR="00996E1F">
      <w:rPr>
        <w:rFonts w:ascii="Calibri" w:eastAsia="Times New Roman" w:hAnsi="Calibri" w:cs="Times New Roman"/>
        <w:sz w:val="20"/>
        <w:szCs w:val="20"/>
      </w:rPr>
      <w:t>-BC</w:t>
    </w:r>
  </w:p>
  <w:p w:rsidR="00D13600" w:rsidRPr="008F1ABF" w:rsidRDefault="008F1ABF" w:rsidP="008F1ABF">
    <w:pPr>
      <w:spacing w:after="0"/>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Ciara Perkins, WHNP-BC</w:t>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r w:rsidR="00B87915">
      <w:rPr>
        <w:rFonts w:ascii="Calibri" w:eastAsia="Times New Roman" w:hAnsi="Calibri" w:cs="Times New Roman"/>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BF" w:rsidRDefault="008F1A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442E64"/>
    <w:lvl w:ilvl="0">
      <w:start w:val="1"/>
      <w:numFmt w:val="decimal"/>
      <w:lvlText w:val="%1."/>
      <w:lvlJc w:val="left"/>
      <w:pPr>
        <w:tabs>
          <w:tab w:val="num" w:pos="360"/>
        </w:tabs>
        <w:ind w:left="360" w:hanging="360"/>
      </w:pPr>
    </w:lvl>
  </w:abstractNum>
  <w:abstractNum w:abstractNumId="1" w15:restartNumberingAfterBreak="0">
    <w:nsid w:val="0409070A"/>
    <w:multiLevelType w:val="hybridMultilevel"/>
    <w:tmpl w:val="940A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505AF"/>
    <w:multiLevelType w:val="hybridMultilevel"/>
    <w:tmpl w:val="76EE0F34"/>
    <w:lvl w:ilvl="0" w:tplc="04090003">
      <w:start w:val="1"/>
      <w:numFmt w:val="bullet"/>
      <w:lvlText w:val="o"/>
      <w:lvlJc w:val="left"/>
      <w:pPr>
        <w:ind w:left="720" w:hanging="360"/>
      </w:pPr>
      <w:rPr>
        <w:rFonts w:ascii="Courier New" w:hAnsi="Courier New" w:hint="default"/>
      </w:rPr>
    </w:lvl>
    <w:lvl w:ilvl="1" w:tplc="53E0401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2619C"/>
    <w:multiLevelType w:val="hybridMultilevel"/>
    <w:tmpl w:val="E254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2910"/>
    <w:multiLevelType w:val="multilevel"/>
    <w:tmpl w:val="04941DA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584D2B"/>
    <w:multiLevelType w:val="hybridMultilevel"/>
    <w:tmpl w:val="DE8C6302"/>
    <w:lvl w:ilvl="0" w:tplc="A2089E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1437E"/>
    <w:multiLevelType w:val="hybridMultilevel"/>
    <w:tmpl w:val="074C3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85272E"/>
    <w:multiLevelType w:val="hybridMultilevel"/>
    <w:tmpl w:val="89423FA4"/>
    <w:lvl w:ilvl="0" w:tplc="53E04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0009D"/>
    <w:multiLevelType w:val="hybridMultilevel"/>
    <w:tmpl w:val="6DF6EDC6"/>
    <w:lvl w:ilvl="0" w:tplc="53E04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966CD"/>
    <w:multiLevelType w:val="hybridMultilevel"/>
    <w:tmpl w:val="04941DA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8"/>
  </w:num>
  <w:num w:numId="6">
    <w:abstractNumId w:val="7"/>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EC645D"/>
    <w:rsid w:val="00002A98"/>
    <w:rsid w:val="0001399D"/>
    <w:rsid w:val="00026ED1"/>
    <w:rsid w:val="00042878"/>
    <w:rsid w:val="0005692B"/>
    <w:rsid w:val="000607E5"/>
    <w:rsid w:val="000811EB"/>
    <w:rsid w:val="000A3EE2"/>
    <w:rsid w:val="000B53C7"/>
    <w:rsid w:val="000E68DD"/>
    <w:rsid w:val="000F3C86"/>
    <w:rsid w:val="00106B28"/>
    <w:rsid w:val="00174236"/>
    <w:rsid w:val="00187B67"/>
    <w:rsid w:val="001E5F49"/>
    <w:rsid w:val="00225B81"/>
    <w:rsid w:val="0022608E"/>
    <w:rsid w:val="00237DC4"/>
    <w:rsid w:val="002856CE"/>
    <w:rsid w:val="002C6A0E"/>
    <w:rsid w:val="003221F0"/>
    <w:rsid w:val="00334AE0"/>
    <w:rsid w:val="0034419B"/>
    <w:rsid w:val="003E4438"/>
    <w:rsid w:val="00433285"/>
    <w:rsid w:val="004A6A82"/>
    <w:rsid w:val="004F3083"/>
    <w:rsid w:val="00590CAF"/>
    <w:rsid w:val="00595DFD"/>
    <w:rsid w:val="005F44AE"/>
    <w:rsid w:val="00606778"/>
    <w:rsid w:val="00640221"/>
    <w:rsid w:val="006D5FB1"/>
    <w:rsid w:val="006F6D6F"/>
    <w:rsid w:val="00724CB1"/>
    <w:rsid w:val="00742D2D"/>
    <w:rsid w:val="008340B2"/>
    <w:rsid w:val="0088037E"/>
    <w:rsid w:val="008A3DC3"/>
    <w:rsid w:val="008A537C"/>
    <w:rsid w:val="008A562C"/>
    <w:rsid w:val="008B4CCF"/>
    <w:rsid w:val="008C66BE"/>
    <w:rsid w:val="008F1ABF"/>
    <w:rsid w:val="0095658A"/>
    <w:rsid w:val="00996E1F"/>
    <w:rsid w:val="00997DF2"/>
    <w:rsid w:val="009D5B5D"/>
    <w:rsid w:val="00A26749"/>
    <w:rsid w:val="00A36251"/>
    <w:rsid w:val="00A86D12"/>
    <w:rsid w:val="00AA1F50"/>
    <w:rsid w:val="00AF1743"/>
    <w:rsid w:val="00AF65CA"/>
    <w:rsid w:val="00B00AA4"/>
    <w:rsid w:val="00B3650A"/>
    <w:rsid w:val="00B371C2"/>
    <w:rsid w:val="00B45C88"/>
    <w:rsid w:val="00B52254"/>
    <w:rsid w:val="00B716CA"/>
    <w:rsid w:val="00B723F2"/>
    <w:rsid w:val="00B87915"/>
    <w:rsid w:val="00B940E7"/>
    <w:rsid w:val="00B96AC5"/>
    <w:rsid w:val="00BA586D"/>
    <w:rsid w:val="00BB2B6A"/>
    <w:rsid w:val="00C6181E"/>
    <w:rsid w:val="00C645D3"/>
    <w:rsid w:val="00C7772F"/>
    <w:rsid w:val="00CD758A"/>
    <w:rsid w:val="00D13600"/>
    <w:rsid w:val="00D37C46"/>
    <w:rsid w:val="00D628CC"/>
    <w:rsid w:val="00D9082B"/>
    <w:rsid w:val="00D95471"/>
    <w:rsid w:val="00DC3B20"/>
    <w:rsid w:val="00DC6E8B"/>
    <w:rsid w:val="00E33872"/>
    <w:rsid w:val="00E346F1"/>
    <w:rsid w:val="00E767B0"/>
    <w:rsid w:val="00EA2044"/>
    <w:rsid w:val="00EC083B"/>
    <w:rsid w:val="00EC2041"/>
    <w:rsid w:val="00EC6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7FD1E8"/>
  <w15:docId w15:val="{60C621D9-D4F2-4F5A-A055-E3160C67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A82"/>
    <w:rPr>
      <w:rFonts w:ascii="Tahoma" w:hAnsi="Tahoma" w:cs="Tahoma"/>
      <w:sz w:val="16"/>
      <w:szCs w:val="16"/>
    </w:rPr>
  </w:style>
  <w:style w:type="paragraph" w:styleId="ListParagraph">
    <w:name w:val="List Paragraph"/>
    <w:basedOn w:val="Normal"/>
    <w:uiPriority w:val="34"/>
    <w:qFormat/>
    <w:rsid w:val="00C6181E"/>
    <w:pPr>
      <w:ind w:left="720"/>
      <w:contextualSpacing/>
    </w:pPr>
  </w:style>
  <w:style w:type="table" w:styleId="TableGrid">
    <w:name w:val="Table Grid"/>
    <w:basedOn w:val="TableNormal"/>
    <w:rsid w:val="00344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042878"/>
    <w:rPr>
      <w:color w:val="0000FF" w:themeColor="hyperlink"/>
      <w:u w:val="single"/>
    </w:rPr>
  </w:style>
  <w:style w:type="paragraph" w:styleId="Header">
    <w:name w:val="header"/>
    <w:basedOn w:val="Normal"/>
    <w:link w:val="HeaderChar"/>
    <w:unhideWhenUsed/>
    <w:rsid w:val="00B52254"/>
    <w:pPr>
      <w:tabs>
        <w:tab w:val="center" w:pos="4680"/>
        <w:tab w:val="right" w:pos="9360"/>
      </w:tabs>
      <w:spacing w:after="0" w:line="240" w:lineRule="auto"/>
    </w:pPr>
  </w:style>
  <w:style w:type="character" w:customStyle="1" w:styleId="HeaderChar">
    <w:name w:val="Header Char"/>
    <w:basedOn w:val="DefaultParagraphFont"/>
    <w:link w:val="Header"/>
    <w:rsid w:val="00B52254"/>
  </w:style>
  <w:style w:type="paragraph" w:styleId="Footer">
    <w:name w:val="footer"/>
    <w:basedOn w:val="Normal"/>
    <w:link w:val="FooterChar"/>
    <w:uiPriority w:val="99"/>
    <w:unhideWhenUsed/>
    <w:rsid w:val="00B52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va.org/obprer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B6CB-39AF-436A-8A92-22F634E6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CWC</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dc:creator>
  <cp:lastModifiedBy>Leah Foster</cp:lastModifiedBy>
  <cp:revision>21</cp:revision>
  <cp:lastPrinted>2024-09-10T16:24:00Z</cp:lastPrinted>
  <dcterms:created xsi:type="dcterms:W3CDTF">2017-10-18T19:06:00Z</dcterms:created>
  <dcterms:modified xsi:type="dcterms:W3CDTF">2024-10-13T18:16:00Z</dcterms:modified>
</cp:coreProperties>
</file>